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6" w:rsidRDefault="00211428">
      <w:pPr>
        <w:rPr>
          <w:b/>
          <w:sz w:val="32"/>
          <w:szCs w:val="32"/>
        </w:rPr>
      </w:pPr>
      <w:r>
        <w:rPr>
          <w:b/>
          <w:sz w:val="32"/>
          <w:szCs w:val="32"/>
        </w:rPr>
        <w:t xml:space="preserve">Evaluering </w:t>
      </w:r>
      <w:r w:rsidR="00186781">
        <w:rPr>
          <w:b/>
          <w:sz w:val="32"/>
          <w:szCs w:val="32"/>
        </w:rPr>
        <w:t>8</w:t>
      </w:r>
      <w:bookmarkStart w:id="0" w:name="_GoBack"/>
      <w:bookmarkEnd w:id="0"/>
      <w:r>
        <w:rPr>
          <w:b/>
          <w:sz w:val="32"/>
          <w:szCs w:val="32"/>
        </w:rPr>
        <w:t>. årgang mundtlighed</w:t>
      </w:r>
    </w:p>
    <w:p w:rsidR="00BB08B7" w:rsidRPr="00BB08B7" w:rsidRDefault="00BB08B7" w:rsidP="00BB08B7">
      <w:pPr>
        <w:spacing w:after="45" w:line="312" w:lineRule="auto"/>
        <w:rPr>
          <w:rFonts w:eastAsia="Times New Roman" w:cs="Times New Roman"/>
          <w:sz w:val="24"/>
          <w:szCs w:val="24"/>
          <w:lang w:eastAsia="da-DK"/>
        </w:rPr>
      </w:pPr>
      <w:r w:rsidRPr="00BB08B7">
        <w:rPr>
          <w:rFonts w:eastAsia="Times New Roman" w:cs="Times New Roman"/>
          <w:sz w:val="24"/>
          <w:szCs w:val="24"/>
          <w:lang w:eastAsia="da-DK"/>
        </w:rPr>
        <w:t>Vores evalueringstanker har været følgende: </w:t>
      </w:r>
      <w:r w:rsidRPr="00BB08B7">
        <w:rPr>
          <w:rFonts w:eastAsia="Times New Roman" w:cs="Times New Roman"/>
          <w:sz w:val="24"/>
          <w:szCs w:val="24"/>
          <w:lang w:eastAsia="da-DK"/>
        </w:rPr>
        <w:br/>
        <w:t xml:space="preserve">  </w:t>
      </w:r>
    </w:p>
    <w:p w:rsidR="00BB08B7" w:rsidRPr="00BB08B7" w:rsidRDefault="00BB08B7" w:rsidP="00BB08B7">
      <w:pPr>
        <w:numPr>
          <w:ilvl w:val="0"/>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 xml:space="preserve">Hvad har I som dansklærere/ børnehaveklasseledere fået blik for omkring arbejdet med mundtlighed i danskfaget, som I ikke tidligere havde? </w:t>
      </w:r>
    </w:p>
    <w:p w:rsidR="00BB08B7" w:rsidRPr="00BB08B7" w:rsidRDefault="00BB08B7" w:rsidP="00BB08B7">
      <w:pPr>
        <w:numPr>
          <w:ilvl w:val="1"/>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Nogle elever kommer på banen, som vi ikke hører til daglig. Nogle elever kan føle tryghed ved at optage sig selv derhjemme og på den måde være mere mundtlig end nogensinde.</w:t>
      </w:r>
    </w:p>
    <w:p w:rsidR="00BB08B7" w:rsidRPr="00BB08B7" w:rsidRDefault="00BB08B7" w:rsidP="00BB08B7">
      <w:pPr>
        <w:numPr>
          <w:ilvl w:val="0"/>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 xml:space="preserve">Hvad vil I tage med jer fra forløbet og til andre forløb og områder af danskfaget? </w:t>
      </w:r>
    </w:p>
    <w:p w:rsidR="00BB08B7" w:rsidRPr="00BB08B7" w:rsidRDefault="00BB08B7" w:rsidP="00BB08B7">
      <w:pPr>
        <w:numPr>
          <w:ilvl w:val="1"/>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 xml:space="preserve">Vi kunne godt tænke os at arbejde med videooptagelser i forbindelse med næste danskforløb med henblik på at høre nogle af de elever som normalt er meget stille. Måske vil nogle elever også opleve, at de rent faktisk godt kan være mundtlige. Måske vil vi opleve, at dette kunne have en afsmittende effekt på elevens mundtlige </w:t>
      </w:r>
      <w:proofErr w:type="spellStart"/>
      <w:r w:rsidRPr="00BB08B7">
        <w:rPr>
          <w:rFonts w:eastAsia="Times New Roman" w:cs="Times New Roman"/>
          <w:sz w:val="24"/>
          <w:szCs w:val="24"/>
          <w:lang w:eastAsia="da-DK"/>
        </w:rPr>
        <w:t>formåen</w:t>
      </w:r>
      <w:proofErr w:type="spellEnd"/>
      <w:r w:rsidRPr="00BB08B7">
        <w:rPr>
          <w:rFonts w:eastAsia="Times New Roman" w:cs="Times New Roman"/>
          <w:sz w:val="24"/>
          <w:szCs w:val="24"/>
          <w:lang w:eastAsia="da-DK"/>
        </w:rPr>
        <w:t xml:space="preserve"> i dansk generelt…? Heraf også en bedre mulighed for os at give dem en mundtlig karakter når vi når til midt oktober.</w:t>
      </w:r>
    </w:p>
    <w:p w:rsidR="00BB08B7" w:rsidRPr="00BB08B7" w:rsidRDefault="00BB08B7" w:rsidP="00BB08B7">
      <w:pPr>
        <w:numPr>
          <w:ilvl w:val="0"/>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 xml:space="preserve">Hvad vil I </w:t>
      </w:r>
      <w:proofErr w:type="spellStart"/>
      <w:r w:rsidRPr="00BB08B7">
        <w:rPr>
          <w:rFonts w:eastAsia="Times New Roman" w:cs="Times New Roman"/>
          <w:sz w:val="24"/>
          <w:szCs w:val="24"/>
          <w:lang w:eastAsia="da-DK"/>
        </w:rPr>
        <w:t>i</w:t>
      </w:r>
      <w:proofErr w:type="spellEnd"/>
      <w:r w:rsidRPr="00BB08B7">
        <w:rPr>
          <w:rFonts w:eastAsia="Times New Roman" w:cs="Times New Roman"/>
          <w:sz w:val="24"/>
          <w:szCs w:val="24"/>
          <w:lang w:eastAsia="da-DK"/>
        </w:rPr>
        <w:t xml:space="preserve"> særlig grad fremhæve i jeres forløb, som noget I ville gøre igen? </w:t>
      </w:r>
    </w:p>
    <w:p w:rsidR="00BB08B7" w:rsidRPr="00BB08B7" w:rsidRDefault="00BB08B7" w:rsidP="00BB08B7">
      <w:pPr>
        <w:numPr>
          <w:ilvl w:val="1"/>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Har været sjovt at arbejde med det mundtlige som fokus, da vi har så mange områder vi skal dække i forbindelse med danskfaget. Vi vil helt sikkert bruge lyd og videooptagelser noget mere. Opgaver som tidligere har været oplagt at aflevere som en skreven opgave, kunne måske med fordel afleveres som en lyd eller videooptagelse.</w:t>
      </w:r>
    </w:p>
    <w:p w:rsidR="00BB08B7" w:rsidRPr="00BB08B7" w:rsidRDefault="00BB08B7" w:rsidP="00BB08B7">
      <w:pPr>
        <w:numPr>
          <w:ilvl w:val="0"/>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 xml:space="preserve">Hvis jeres forløb skal bruges af andre – hvad skal de så gøre anderledes? </w:t>
      </w:r>
    </w:p>
    <w:p w:rsidR="00BB08B7" w:rsidRPr="00BB08B7" w:rsidRDefault="00BB08B7" w:rsidP="00BB08B7">
      <w:pPr>
        <w:numPr>
          <w:ilvl w:val="1"/>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Teksten er meget kompleks. Måske arbejde med en anden tekst.</w:t>
      </w:r>
    </w:p>
    <w:p w:rsidR="00BB08B7" w:rsidRPr="00BB08B7" w:rsidRDefault="00BB08B7" w:rsidP="00BB08B7">
      <w:pPr>
        <w:numPr>
          <w:ilvl w:val="1"/>
          <w:numId w:val="1"/>
        </w:numPr>
        <w:spacing w:before="60" w:after="60" w:line="312" w:lineRule="auto"/>
        <w:rPr>
          <w:rFonts w:eastAsia="Times New Roman" w:cs="Times New Roman"/>
          <w:sz w:val="24"/>
          <w:szCs w:val="24"/>
          <w:lang w:eastAsia="da-DK"/>
        </w:rPr>
      </w:pPr>
      <w:r w:rsidRPr="00BB08B7">
        <w:rPr>
          <w:rFonts w:eastAsia="Times New Roman" w:cs="Times New Roman"/>
          <w:sz w:val="24"/>
          <w:szCs w:val="24"/>
          <w:lang w:eastAsia="da-DK"/>
        </w:rPr>
        <w:t xml:space="preserve">Flere eksempler på gode oplæsninger. </w:t>
      </w:r>
      <w:proofErr w:type="spellStart"/>
      <w:r w:rsidRPr="00BB08B7">
        <w:rPr>
          <w:rFonts w:eastAsia="Times New Roman" w:cs="Times New Roman"/>
          <w:sz w:val="24"/>
          <w:szCs w:val="24"/>
          <w:lang w:val="en-US" w:eastAsia="da-DK"/>
        </w:rPr>
        <w:t>Evt</w:t>
      </w:r>
      <w:proofErr w:type="spellEnd"/>
      <w:r w:rsidRPr="00BB08B7">
        <w:rPr>
          <w:rFonts w:eastAsia="Times New Roman" w:cs="Times New Roman"/>
          <w:sz w:val="24"/>
          <w:szCs w:val="24"/>
          <w:lang w:val="en-US" w:eastAsia="da-DK"/>
        </w:rPr>
        <w:t xml:space="preserve">. </w:t>
      </w:r>
      <w:proofErr w:type="spellStart"/>
      <w:r w:rsidRPr="00BB08B7">
        <w:rPr>
          <w:rFonts w:eastAsia="Times New Roman" w:cs="Times New Roman"/>
          <w:sz w:val="24"/>
          <w:szCs w:val="24"/>
          <w:lang w:val="en-US" w:eastAsia="da-DK"/>
        </w:rPr>
        <w:t>Bodil</w:t>
      </w:r>
      <w:proofErr w:type="spellEnd"/>
      <w:r w:rsidRPr="00BB08B7">
        <w:rPr>
          <w:rFonts w:eastAsia="Times New Roman" w:cs="Times New Roman"/>
          <w:sz w:val="24"/>
          <w:szCs w:val="24"/>
          <w:lang w:val="en-US" w:eastAsia="da-DK"/>
        </w:rPr>
        <w:t xml:space="preserve"> Jørgensen Thomas Winding. </w:t>
      </w:r>
      <w:r w:rsidRPr="00BB08B7">
        <w:rPr>
          <w:rFonts w:eastAsia="Times New Roman" w:cs="Times New Roman"/>
          <w:sz w:val="24"/>
          <w:szCs w:val="24"/>
          <w:lang w:eastAsia="da-DK"/>
        </w:rPr>
        <w:t>Dårligt eksempel på oplæsning: Game of Thrones I.</w:t>
      </w:r>
    </w:p>
    <w:p w:rsidR="008075BA" w:rsidRPr="00BB08B7" w:rsidRDefault="00BB08B7" w:rsidP="00BB08B7">
      <w:pPr>
        <w:rPr>
          <w:sz w:val="24"/>
          <w:szCs w:val="24"/>
        </w:rPr>
      </w:pPr>
      <w:r w:rsidRPr="00BB08B7">
        <w:rPr>
          <w:rFonts w:eastAsia="Times New Roman" w:cs="Times New Roman"/>
          <w:sz w:val="24"/>
          <w:szCs w:val="24"/>
          <w:lang w:eastAsia="da-DK"/>
        </w:rPr>
        <w:t>Dataopsamling i et område som mundtlighed er ikke let, men hvordan tænker I, at vi på den lange bane kan blive bedre til at samle viden om elevernes mundtlighed, så vi, eleverne og deres forældre rent faktisk kan få vished for, at de opnår de rette kompetencer på området fx i faglig formidling, oplæsning, fri fortælling m.v.?</w:t>
      </w:r>
    </w:p>
    <w:p w:rsidR="008075BA" w:rsidRDefault="008075BA">
      <w:pPr>
        <w:rPr>
          <w:sz w:val="24"/>
          <w:szCs w:val="24"/>
        </w:rPr>
      </w:pPr>
    </w:p>
    <w:p w:rsidR="008075BA" w:rsidRPr="00211428" w:rsidRDefault="008075BA">
      <w:pPr>
        <w:rPr>
          <w:sz w:val="24"/>
          <w:szCs w:val="24"/>
        </w:rPr>
      </w:pPr>
    </w:p>
    <w:sectPr w:rsidR="008075BA" w:rsidRPr="002114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D0215"/>
    <w:multiLevelType w:val="multilevel"/>
    <w:tmpl w:val="03E27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8"/>
    <w:rsid w:val="00186781"/>
    <w:rsid w:val="00211428"/>
    <w:rsid w:val="008075BA"/>
    <w:rsid w:val="0094731E"/>
    <w:rsid w:val="00A85AB6"/>
    <w:rsid w:val="00BB08B7"/>
    <w:rsid w:val="00BC6F36"/>
    <w:rsid w:val="00DD3A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3F970-AA7F-4D26-8DB6-ACE6051D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25188">
      <w:bodyDiv w:val="1"/>
      <w:marLeft w:val="0"/>
      <w:marRight w:val="0"/>
      <w:marTop w:val="150"/>
      <w:marBottom w:val="0"/>
      <w:divBdr>
        <w:top w:val="none" w:sz="0" w:space="0" w:color="auto"/>
        <w:left w:val="none" w:sz="0" w:space="0" w:color="auto"/>
        <w:bottom w:val="none" w:sz="0" w:space="0" w:color="auto"/>
        <w:right w:val="none" w:sz="0" w:space="0" w:color="auto"/>
      </w:divBdr>
      <w:divsChild>
        <w:div w:id="2036998860">
          <w:marLeft w:val="0"/>
          <w:marRight w:val="0"/>
          <w:marTop w:val="0"/>
          <w:marBottom w:val="0"/>
          <w:divBdr>
            <w:top w:val="none" w:sz="0" w:space="0" w:color="auto"/>
            <w:left w:val="single" w:sz="12" w:space="2" w:color="000000"/>
            <w:bottom w:val="none" w:sz="0" w:space="0" w:color="auto"/>
            <w:right w:val="none" w:sz="0" w:space="0" w:color="auto"/>
          </w:divBdr>
          <w:divsChild>
            <w:div w:id="346636869">
              <w:marLeft w:val="0"/>
              <w:marRight w:val="0"/>
              <w:marTop w:val="0"/>
              <w:marBottom w:val="0"/>
              <w:divBdr>
                <w:top w:val="none" w:sz="0" w:space="0" w:color="auto"/>
                <w:left w:val="single" w:sz="12" w:space="2"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Skolerne i Slagelse Kommune</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Louise Lotzkat</dc:creator>
  <cp:lastModifiedBy>Mette Birk</cp:lastModifiedBy>
  <cp:revision>3</cp:revision>
  <dcterms:created xsi:type="dcterms:W3CDTF">2017-09-26T12:51:00Z</dcterms:created>
  <dcterms:modified xsi:type="dcterms:W3CDTF">2017-09-26T12:51:00Z</dcterms:modified>
</cp:coreProperties>
</file>